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9" w:rsidRPr="002919A9" w:rsidRDefault="002919A9" w:rsidP="002919A9">
      <w:pPr>
        <w:jc w:val="center"/>
        <w:rPr>
          <w:b/>
          <w:color w:val="00847D"/>
          <w:sz w:val="32"/>
          <w:szCs w:val="28"/>
        </w:rPr>
      </w:pPr>
      <w:r>
        <w:rPr>
          <w:b/>
          <w:color w:val="00847D"/>
          <w:sz w:val="32"/>
        </w:rPr>
        <w:t>Questionnaire sur les ressources naturelles et l'environnement</w:t>
      </w:r>
    </w:p>
    <w:p w:rsidR="002919A9" w:rsidRPr="002919A9" w:rsidRDefault="002919A9" w:rsidP="002919A9">
      <w:pPr>
        <w:pStyle w:val="CORPSLETTRERAE"/>
        <w:tabs>
          <w:tab w:val="clear" w:pos="1920"/>
          <w:tab w:val="clear" w:pos="2112"/>
          <w:tab w:val="clear" w:pos="2304"/>
          <w:tab w:val="left" w:pos="-2694"/>
          <w:tab w:val="left" w:pos="-2127"/>
          <w:tab w:val="left" w:pos="-1985"/>
          <w:tab w:val="left" w:pos="-1843"/>
          <w:tab w:val="left" w:pos="284"/>
          <w:tab w:val="left" w:pos="567"/>
          <w:tab w:val="left" w:pos="851"/>
        </w:tabs>
        <w:ind w:left="0"/>
        <w:jc w:val="center"/>
        <w:rPr>
          <w:rFonts w:cs="Arial"/>
          <w:b/>
          <w:szCs w:val="24"/>
        </w:rPr>
      </w:pPr>
    </w:p>
    <w:p w:rsidR="002919A9" w:rsidRPr="002919A9" w:rsidRDefault="002919A9" w:rsidP="002919A9">
      <w:pPr>
        <w:pStyle w:val="Paragraphedeliste"/>
        <w:widowControl w:val="0"/>
        <w:numPr>
          <w:ilvl w:val="0"/>
          <w:numId w:val="1"/>
        </w:numPr>
        <w:tabs>
          <w:tab w:val="clear" w:pos="-2694"/>
          <w:tab w:val="clear" w:pos="-2127"/>
          <w:tab w:val="clear" w:pos="-1985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60" w:after="0" w:line="360" w:lineRule="auto"/>
        <w:ind w:left="567" w:hanging="567"/>
        <w:contextualSpacing w:val="0"/>
        <w:rPr>
          <w:rFonts w:cs="Arial"/>
          <w:sz w:val="24"/>
          <w:szCs w:val="24"/>
        </w:rPr>
      </w:pPr>
      <w:r>
        <w:rPr>
          <w:sz w:val="24"/>
        </w:rPr>
        <w:t>Quelles sont les ressources naturelles clés ?</w:t>
      </w:r>
    </w:p>
    <w:p w:rsidR="002919A9" w:rsidRPr="002919A9" w:rsidRDefault="002919A9" w:rsidP="002919A9">
      <w:pPr>
        <w:pStyle w:val="Paragraphedeliste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3124"/>
        <w:gridCol w:w="2362"/>
        <w:gridCol w:w="2362"/>
      </w:tblGrid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RESSOURCES NATURELLES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OUI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Forêt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Mer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Montagne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Eau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Vent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Sols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Minéraux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  <w:tr w:rsidR="002919A9" w:rsidRPr="002919A9" w:rsidTr="00587B39">
        <w:trPr>
          <w:jc w:val="center"/>
        </w:trPr>
        <w:tc>
          <w:tcPr>
            <w:tcW w:w="3124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Autre : ...</w:t>
            </w: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:rsidR="002919A9" w:rsidRPr="002919A9" w:rsidRDefault="002919A9" w:rsidP="00587B39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4"/>
              <w:rPr>
                <w:rFonts w:cs="Arial"/>
                <w:sz w:val="24"/>
                <w:szCs w:val="24"/>
              </w:rPr>
            </w:pPr>
          </w:p>
        </w:tc>
      </w:tr>
    </w:tbl>
    <w:p w:rsidR="002919A9" w:rsidRPr="002919A9" w:rsidRDefault="002919A9" w:rsidP="002919A9">
      <w:pPr>
        <w:spacing w:before="99"/>
        <w:ind w:left="142" w:hanging="142"/>
        <w:rPr>
          <w:rFonts w:cs="Arial"/>
          <w:b/>
          <w:i/>
          <w:sz w:val="24"/>
          <w:szCs w:val="24"/>
        </w:rPr>
      </w:pPr>
      <w:r>
        <w:rPr>
          <w:rStyle w:val="Appelnotedebasdep"/>
          <w:i/>
          <w:sz w:val="24"/>
        </w:rPr>
        <w:footnoteRef/>
      </w:r>
      <w:r>
        <w:rPr>
          <w:i/>
          <w:sz w:val="24"/>
        </w:rPr>
        <w:t xml:space="preserve"> Extrait du « Guide méthodologique du développement des stratégies régionales d'économie circulaire en France », ADEME/ARF, novembre 2014, p. 20/21.</w:t>
      </w:r>
    </w:p>
    <w:p w:rsidR="002919A9" w:rsidRPr="002919A9" w:rsidRDefault="002919A9" w:rsidP="002919A9">
      <w:pPr>
        <w:pStyle w:val="Paragraphedeliste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rPr>
          <w:rFonts w:cs="Arial"/>
          <w:sz w:val="24"/>
          <w:szCs w:val="24"/>
        </w:rPr>
      </w:pPr>
    </w:p>
    <w:p w:rsidR="002919A9" w:rsidRPr="002919A9" w:rsidRDefault="002919A9" w:rsidP="002919A9">
      <w:pPr>
        <w:pStyle w:val="PrformatHTML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Parmi ces ressources stratégiques (ressources rares, non renouvelables ou fragiles), certaines pourraient-elles faire l'objet d'une exploitation raisonnée plus poussée, dans l'optique de renforcer l'autonomie du territoire, et de limiter le recours aux ressources non renouvelables ? 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9A9" w:rsidRPr="002919A9" w:rsidRDefault="002919A9" w:rsidP="002919A9">
      <w:pPr>
        <w:pStyle w:val="PrformatHTML"/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19A9" w:rsidRPr="002919A9" w:rsidRDefault="002919A9" w:rsidP="002919A9">
      <w:pPr>
        <w:pStyle w:val="PrformatHTML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Y a-t-il un grand donneur d'ordre local ou un secteur économique important dont l'activité repose sur l'existence et la qualité de l'une de ces ressources ?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 a-t-il des acteurs économiques qui souhaitent se positionner sur de nouvelles activités issues de ces ressources ?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aragraphedeliste"/>
        <w:widowControl w:val="0"/>
        <w:numPr>
          <w:ilvl w:val="1"/>
          <w:numId w:val="1"/>
        </w:numPr>
        <w:tabs>
          <w:tab w:val="clear" w:pos="-2694"/>
          <w:tab w:val="clear" w:pos="-2127"/>
          <w:tab w:val="clear" w:pos="-1985"/>
        </w:tabs>
        <w:autoSpaceDE w:val="0"/>
        <w:autoSpaceDN w:val="0"/>
        <w:spacing w:before="60" w:after="0" w:line="360" w:lineRule="auto"/>
        <w:contextualSpacing w:val="0"/>
        <w:jc w:val="left"/>
        <w:rPr>
          <w:rFonts w:cs="Arial"/>
          <w:sz w:val="24"/>
          <w:szCs w:val="24"/>
        </w:rPr>
      </w:pPr>
      <w:r>
        <w:rPr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Quels sont les grands problèmes écologiques auxquels le territoire est confronté ou va être confronté ? 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aragraphedeliste"/>
        <w:widowControl w:val="0"/>
        <w:numPr>
          <w:ilvl w:val="1"/>
          <w:numId w:val="1"/>
        </w:numPr>
        <w:tabs>
          <w:tab w:val="clear" w:pos="-2694"/>
          <w:tab w:val="clear" w:pos="-2127"/>
          <w:tab w:val="clear" w:pos="-1985"/>
        </w:tabs>
        <w:autoSpaceDE w:val="0"/>
        <w:autoSpaceDN w:val="0"/>
        <w:spacing w:before="60" w:after="0" w:line="360" w:lineRule="auto"/>
        <w:contextualSpacing w:val="0"/>
        <w:jc w:val="left"/>
        <w:rPr>
          <w:rFonts w:cs="Arial"/>
          <w:sz w:val="24"/>
          <w:szCs w:val="24"/>
        </w:rPr>
      </w:pPr>
      <w:r>
        <w:rPr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Quelles sont les ressources à préserver en priorité ? 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aragraphedeliste"/>
        <w:widowControl w:val="0"/>
        <w:numPr>
          <w:ilvl w:val="1"/>
          <w:numId w:val="1"/>
        </w:numPr>
        <w:tabs>
          <w:tab w:val="clear" w:pos="-2694"/>
          <w:tab w:val="clear" w:pos="-2127"/>
          <w:tab w:val="clear" w:pos="-1985"/>
        </w:tabs>
        <w:autoSpaceDE w:val="0"/>
        <w:autoSpaceDN w:val="0"/>
        <w:spacing w:before="60" w:after="0" w:line="360" w:lineRule="auto"/>
        <w:contextualSpacing w:val="0"/>
        <w:jc w:val="left"/>
        <w:rPr>
          <w:rFonts w:cs="Arial"/>
          <w:sz w:val="24"/>
          <w:szCs w:val="24"/>
        </w:rPr>
      </w:pPr>
      <w:r>
        <w:rPr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Ces ressources peuvent-elles avoir un impact sur des secteurs économiques régionaux ?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aragraphedeliste"/>
        <w:widowControl w:val="0"/>
        <w:numPr>
          <w:ilvl w:val="1"/>
          <w:numId w:val="1"/>
        </w:numPr>
        <w:tabs>
          <w:tab w:val="clear" w:pos="-2694"/>
          <w:tab w:val="clear" w:pos="-2127"/>
          <w:tab w:val="clear" w:pos="-1985"/>
        </w:tabs>
        <w:autoSpaceDE w:val="0"/>
        <w:autoSpaceDN w:val="0"/>
        <w:spacing w:before="60" w:after="0" w:line="360" w:lineRule="auto"/>
        <w:contextualSpacing w:val="0"/>
        <w:jc w:val="left"/>
        <w:rPr>
          <w:rFonts w:cs="Arial"/>
          <w:sz w:val="24"/>
          <w:szCs w:val="24"/>
        </w:rPr>
      </w:pPr>
      <w:r>
        <w:rPr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Où sont les zones fragiles sur le plan environnemental ? 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aragraphedeliste"/>
        <w:widowControl w:val="0"/>
        <w:numPr>
          <w:ilvl w:val="1"/>
          <w:numId w:val="1"/>
        </w:numPr>
        <w:tabs>
          <w:tab w:val="clear" w:pos="-2694"/>
          <w:tab w:val="clear" w:pos="-2127"/>
          <w:tab w:val="clear" w:pos="-1985"/>
        </w:tabs>
        <w:autoSpaceDE w:val="0"/>
        <w:autoSpaceDN w:val="0"/>
        <w:spacing w:before="60" w:after="0" w:line="360" w:lineRule="auto"/>
        <w:contextualSpacing w:val="0"/>
        <w:jc w:val="left"/>
        <w:rPr>
          <w:rFonts w:cs="Arial"/>
          <w:sz w:val="24"/>
          <w:szCs w:val="24"/>
        </w:rPr>
      </w:pPr>
      <w:r>
        <w:rPr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rformatHTML"/>
        <w:numPr>
          <w:ilvl w:val="0"/>
          <w:numId w:val="1"/>
        </w:numPr>
        <w:tabs>
          <w:tab w:val="clear" w:pos="916"/>
          <w:tab w:val="left" w:pos="284"/>
        </w:tabs>
        <w:spacing w:line="36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Quels sont les enjeux économiques et sociaux afférents ?</w:t>
      </w:r>
    </w:p>
    <w:p w:rsidR="002919A9" w:rsidRPr="002919A9" w:rsidRDefault="002919A9" w:rsidP="002919A9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…………………………………………………………………………….</w:t>
      </w:r>
    </w:p>
    <w:p w:rsidR="002919A9" w:rsidRPr="002919A9" w:rsidRDefault="002919A9" w:rsidP="002919A9">
      <w:pPr>
        <w:pStyle w:val="Paragraphedeliste"/>
        <w:widowControl w:val="0"/>
        <w:numPr>
          <w:ilvl w:val="1"/>
          <w:numId w:val="1"/>
        </w:numPr>
        <w:tabs>
          <w:tab w:val="clear" w:pos="-2694"/>
          <w:tab w:val="clear" w:pos="-2127"/>
          <w:tab w:val="clear" w:pos="-1985"/>
        </w:tabs>
        <w:autoSpaceDE w:val="0"/>
        <w:autoSpaceDN w:val="0"/>
        <w:spacing w:before="60" w:after="0" w:line="360" w:lineRule="auto"/>
        <w:contextualSpacing w:val="0"/>
        <w:jc w:val="left"/>
        <w:rPr>
          <w:rFonts w:cs="Arial"/>
          <w:sz w:val="24"/>
          <w:szCs w:val="24"/>
        </w:rPr>
      </w:pPr>
      <w:r>
        <w:rPr>
          <w:sz w:val="24"/>
        </w:rPr>
        <w:t>…………………………………………………………………………….</w:t>
      </w:r>
    </w:p>
    <w:p w:rsidR="00DB253A" w:rsidRPr="00E17301" w:rsidRDefault="002919A9" w:rsidP="00E17301">
      <w:pPr>
        <w:pStyle w:val="PrformatHTML"/>
        <w:numPr>
          <w:ilvl w:val="1"/>
          <w:numId w:val="1"/>
        </w:numPr>
        <w:tabs>
          <w:tab w:val="clear" w:pos="916"/>
          <w:tab w:val="left" w:pos="284"/>
        </w:tabs>
        <w:spacing w:line="360" w:lineRule="auto"/>
        <w:jc w:val="both"/>
        <w:rPr>
          <w:sz w:val="24"/>
          <w:szCs w:val="24"/>
        </w:rPr>
      </w:pPr>
      <w:r w:rsidRPr="00E17301">
        <w:rPr>
          <w:rFonts w:ascii="Arial" w:hAnsi="Arial"/>
          <w:sz w:val="24"/>
        </w:rPr>
        <w:t>…………………………………………………………………………….</w:t>
      </w:r>
      <w:bookmarkStart w:id="0" w:name="_GoBack"/>
      <w:bookmarkEnd w:id="0"/>
    </w:p>
    <w:sectPr w:rsidR="00DB253A" w:rsidRPr="00E17301" w:rsidSect="001C6AD3">
      <w:headerReference w:type="default" r:id="rId8"/>
      <w:footerReference w:type="default" r:id="rId9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D3" w:rsidRDefault="001C6AD3" w:rsidP="001C6AD3">
      <w:pPr>
        <w:spacing w:after="0" w:line="240" w:lineRule="auto"/>
      </w:pPr>
      <w:r>
        <w:separator/>
      </w:r>
    </w:p>
  </w:endnote>
  <w:endnote w:type="continuationSeparator" w:id="0">
    <w:p w:rsidR="001C6AD3" w:rsidRDefault="001C6AD3" w:rsidP="001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Default="001C6AD3" w:rsidP="001C6AD3">
    <w:pPr>
      <w:pStyle w:val="Pieddepage"/>
      <w:ind w:left="-1417"/>
    </w:pPr>
    <w:r>
      <w:rPr>
        <w:noProof/>
        <w:lang w:bidi="ar-SA"/>
      </w:rPr>
      <w:drawing>
        <wp:inline distT="0" distB="0" distL="0" distR="0" wp14:anchorId="771B22BC" wp14:editId="671080CD">
          <wp:extent cx="9477373" cy="238125"/>
          <wp:effectExtent l="0" t="0" r="0" b="0"/>
          <wp:docPr id="2" name="Image 2" descr="K:\964_GREENCYCLE\WP Com\outils de com\bandeau outils\bandeau_pied_de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964_GREENCYCLE\WP Com\outils de com\bandeau outils\bandeau_pied_de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1" cy="2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D3" w:rsidRDefault="001C6AD3" w:rsidP="001C6AD3">
      <w:pPr>
        <w:spacing w:after="0" w:line="240" w:lineRule="auto"/>
      </w:pPr>
      <w:r>
        <w:separator/>
      </w:r>
    </w:p>
  </w:footnote>
  <w:footnote w:type="continuationSeparator" w:id="0">
    <w:p w:rsidR="001C6AD3" w:rsidRDefault="001C6AD3" w:rsidP="001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Pr="001C6AD3" w:rsidRDefault="001C6AD3" w:rsidP="001C6AD3">
    <w:pPr>
      <w:pStyle w:val="En-tte"/>
      <w:tabs>
        <w:tab w:val="clear" w:pos="9072"/>
        <w:tab w:val="right" w:pos="10490"/>
      </w:tabs>
      <w:ind w:left="-1417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56AF38F1" wp14:editId="1B2860ED">
          <wp:extent cx="7565366" cy="940279"/>
          <wp:effectExtent l="0" t="0" r="0" b="0"/>
          <wp:docPr id="1" name="Image 1" descr="K:\964_GREENCYCLE\WP Com\outils de com\bandeau outils\bandeau_out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964_GREENCYCLE\WP Com\outils de com\bandeau outils\bandeau_outi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54" cy="94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7F7"/>
    <w:multiLevelType w:val="hybridMultilevel"/>
    <w:tmpl w:val="36CC7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3"/>
    <w:rsid w:val="001C6AD3"/>
    <w:rsid w:val="002919A9"/>
    <w:rsid w:val="0045187D"/>
    <w:rsid w:val="00DB253A"/>
    <w:rsid w:val="00E1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A9"/>
    <w:pPr>
      <w:tabs>
        <w:tab w:val="left" w:pos="-2694"/>
        <w:tab w:val="left" w:pos="-2127"/>
        <w:tab w:val="left" w:pos="-1985"/>
      </w:tabs>
      <w:spacing w:after="120" w:line="240" w:lineRule="atLeast"/>
      <w:jc w:val="both"/>
    </w:pPr>
    <w:rPr>
      <w:rFonts w:ascii="Arial" w:eastAsia="Times New Roman" w:hAnsi="Arial" w:cs="Times New Roman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19A9"/>
    <w:pPr>
      <w:spacing w:before="120" w:line="240" w:lineRule="auto"/>
      <w:jc w:val="left"/>
      <w:outlineLvl w:val="1"/>
    </w:pPr>
    <w:rPr>
      <w:b/>
      <w:caps/>
      <w:color w:val="C0504D" w:themeColor="accent2"/>
      <w:spacing w:val="5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919A9"/>
    <w:rPr>
      <w:rFonts w:ascii="Arial" w:eastAsia="Times New Roman" w:hAnsi="Arial" w:cs="Times New Roman"/>
      <w:b/>
      <w:caps/>
      <w:color w:val="C0504D" w:themeColor="accent2"/>
      <w:spacing w:val="5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2919A9"/>
    <w:pPr>
      <w:ind w:left="720"/>
      <w:contextualSpacing/>
    </w:pPr>
  </w:style>
  <w:style w:type="paragraph" w:customStyle="1" w:styleId="CORPSLETTRERAE">
    <w:name w:val="CORPS LETTRE RAE"/>
    <w:rsid w:val="002919A9"/>
    <w:pPr>
      <w:tabs>
        <w:tab w:val="left" w:pos="1920"/>
        <w:tab w:val="left" w:pos="2112"/>
        <w:tab w:val="left" w:pos="2304"/>
      </w:tabs>
      <w:spacing w:after="0" w:line="240" w:lineRule="auto"/>
      <w:ind w:left="1797"/>
      <w:jc w:val="both"/>
    </w:pPr>
    <w:rPr>
      <w:rFonts w:ascii="Arial" w:eastAsia="Times New Roman" w:hAnsi="Arial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2919A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2919A9"/>
    <w:pPr>
      <w:tabs>
        <w:tab w:val="clear" w:pos="-2694"/>
        <w:tab w:val="clear" w:pos="-2127"/>
        <w:tab w:val="clear" w:pos="-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919A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919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A9"/>
    <w:pPr>
      <w:tabs>
        <w:tab w:val="left" w:pos="-2694"/>
        <w:tab w:val="left" w:pos="-2127"/>
        <w:tab w:val="left" w:pos="-1985"/>
      </w:tabs>
      <w:spacing w:after="120" w:line="240" w:lineRule="atLeast"/>
      <w:jc w:val="both"/>
    </w:pPr>
    <w:rPr>
      <w:rFonts w:ascii="Arial" w:eastAsia="Times New Roman" w:hAnsi="Arial" w:cs="Times New Roman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19A9"/>
    <w:pPr>
      <w:spacing w:before="120" w:line="240" w:lineRule="auto"/>
      <w:jc w:val="left"/>
      <w:outlineLvl w:val="1"/>
    </w:pPr>
    <w:rPr>
      <w:b/>
      <w:caps/>
      <w:color w:val="C0504D" w:themeColor="accent2"/>
      <w:spacing w:val="5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919A9"/>
    <w:rPr>
      <w:rFonts w:ascii="Arial" w:eastAsia="Times New Roman" w:hAnsi="Arial" w:cs="Times New Roman"/>
      <w:b/>
      <w:caps/>
      <w:color w:val="C0504D" w:themeColor="accent2"/>
      <w:spacing w:val="5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2919A9"/>
    <w:pPr>
      <w:ind w:left="720"/>
      <w:contextualSpacing/>
    </w:pPr>
  </w:style>
  <w:style w:type="paragraph" w:customStyle="1" w:styleId="CORPSLETTRERAE">
    <w:name w:val="CORPS LETTRE RAE"/>
    <w:rsid w:val="002919A9"/>
    <w:pPr>
      <w:tabs>
        <w:tab w:val="left" w:pos="1920"/>
        <w:tab w:val="left" w:pos="2112"/>
        <w:tab w:val="left" w:pos="2304"/>
      </w:tabs>
      <w:spacing w:after="0" w:line="240" w:lineRule="auto"/>
      <w:ind w:left="1797"/>
      <w:jc w:val="both"/>
    </w:pPr>
    <w:rPr>
      <w:rFonts w:ascii="Arial" w:eastAsia="Times New Roman" w:hAnsi="Arial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2919A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2919A9"/>
    <w:pPr>
      <w:tabs>
        <w:tab w:val="clear" w:pos="-2694"/>
        <w:tab w:val="clear" w:pos="-2127"/>
        <w:tab w:val="clear" w:pos="-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919A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91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pszerb</dc:creator>
  <cp:lastModifiedBy>pszerb</cp:lastModifiedBy>
  <cp:revision>3</cp:revision>
  <dcterms:created xsi:type="dcterms:W3CDTF">2018-02-13T08:48:00Z</dcterms:created>
  <dcterms:modified xsi:type="dcterms:W3CDTF">2018-04-09T14:16:00Z</dcterms:modified>
</cp:coreProperties>
</file>